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1"/>
        <w:ind w:left="0" w:right="0" w:firstLine="0"/>
        <w:jc w:val="right"/>
        <w:spacing w:before="0" w:after="0" w:line="240" w:lineRule="auto"/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</w:pPr>
      <w:r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  <w:t xml:space="preserve">  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  <w:t xml:space="preserve"> </w:t>
      </w:r>
      <w:r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</w:r>
    </w:p>
    <w:p>
      <w:pPr>
        <w:pStyle w:val="661"/>
        <w:ind w:left="0" w:right="0" w:firstLine="0"/>
        <w:jc w:val="both"/>
        <w:spacing w:before="0" w:after="0" w:line="240" w:lineRule="auto"/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</w:pPr>
      <w:r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</w:r>
      <w:r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</w:r>
    </w:p>
    <w:p>
      <w:pPr>
        <w:pStyle w:val="661"/>
        <w:ind w:left="0" w:right="0" w:firstLine="0"/>
        <w:jc w:val="both"/>
        <w:spacing w:before="0" w:after="0" w:line="240" w:lineRule="auto"/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</w:pPr>
      <w:r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</w:r>
      <w:r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</w:r>
    </w:p>
    <w:p>
      <w:pPr>
        <w:pStyle w:val="661"/>
        <w:ind w:left="0" w:right="0" w:firstLine="0"/>
        <w:jc w:val="both"/>
        <w:spacing w:before="0" w:after="0" w:line="240" w:lineRule="auto"/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  <w:t xml:space="preserve">                                                                СМЕТА  ________________________________________________________</w:t>
      </w:r>
      <w:r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</w:r>
    </w:p>
    <w:p>
      <w:pPr>
        <w:pStyle w:val="661"/>
        <w:ind w:left="0" w:right="0" w:firstLine="0"/>
        <w:jc w:val="both"/>
        <w:spacing w:before="0" w:after="0" w:line="240" w:lineRule="auto"/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  <w:t xml:space="preserve">                     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  <w:tab/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  <w:t xml:space="preserve">                           (наименование объекта)</w:t>
      </w:r>
      <w:r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</w:r>
    </w:p>
    <w:p>
      <w:pPr>
        <w:pStyle w:val="653"/>
        <w:ind w:left="0" w:right="0" w:firstLine="0"/>
        <w:jc w:val="both"/>
        <w:spacing w:before="0" w:after="0" w:line="240" w:lineRule="auto"/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</w:pPr>
      <w:r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  <w:t xml:space="preserve">Общая сметная стоимость _______________ руб.</w:t>
      </w:r>
      <w:r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</w:r>
    </w:p>
    <w:p>
      <w:pPr>
        <w:pStyle w:val="653"/>
        <w:ind w:left="0" w:right="0" w:firstLine="0"/>
        <w:jc w:val="both"/>
        <w:spacing w:before="0" w:after="0" w:line="240" w:lineRule="auto"/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</w:pPr>
      <w:r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  <w:tab/>
      </w:r>
      <w:r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  <w:tab/>
      </w:r>
      <w:r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  <w:t xml:space="preserve">в том числе:</w:t>
      </w:r>
      <w:r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</w:r>
    </w:p>
    <w:p>
      <w:pPr>
        <w:pStyle w:val="653"/>
        <w:ind w:left="0" w:right="0" w:firstLine="0"/>
        <w:jc w:val="both"/>
        <w:spacing w:before="0" w:after="0" w:line="240" w:lineRule="auto"/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</w:pPr>
      <w:r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  <w:tab/>
      </w:r>
      <w:r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  <w:t xml:space="preserve">монтажных работ    _______________ руб.</w:t>
      </w:r>
      <w:r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</w:r>
    </w:p>
    <w:p>
      <w:pPr>
        <w:pStyle w:val="653"/>
        <w:ind w:left="0" w:right="0" w:firstLine="0"/>
        <w:jc w:val="both"/>
        <w:spacing w:before="0" w:after="0" w:line="240" w:lineRule="auto"/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</w:pPr>
      <w:r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  <w:tab/>
      </w:r>
      <w:r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  <w:t xml:space="preserve">оборудования</w:t>
      </w:r>
      <w:r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  <w:tab/>
      </w:r>
      <w:r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  <w:t xml:space="preserve">          _______________ руб.</w:t>
      </w:r>
      <w:r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</w:r>
    </w:p>
    <w:p>
      <w:pPr>
        <w:pStyle w:val="653"/>
        <w:ind w:left="0" w:right="0" w:firstLine="0"/>
        <w:jc w:val="both"/>
        <w:spacing w:before="0" w:after="0" w:line="240" w:lineRule="auto"/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</w:pPr>
      <w:r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  <w:tab/>
      </w:r>
      <w:r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  <w:t xml:space="preserve">прочих затрат          _______________ руб.</w:t>
      </w:r>
      <w:r>
        <w:rPr>
          <w:rFonts w:ascii="PT Astra Serif" w:hAnsi="PT Astra Serif" w:eastAsia="PT Astra Serif" w:cs="PT Astra Serif"/>
          <w:color w:val="auto"/>
          <w:sz w:val="24"/>
          <w:szCs w:val="24"/>
          <w:lang w:val="ru-RU" w:bidi="hi-IN"/>
        </w:rPr>
      </w:r>
    </w:p>
    <w:p>
      <w:pPr>
        <w:pStyle w:val="661"/>
        <w:ind w:left="0" w:right="0" w:firstLine="0"/>
        <w:jc w:val="both"/>
        <w:spacing w:before="0" w:after="0" w:line="240" w:lineRule="auto"/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</w:pPr>
      <w:r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  <w:t xml:space="preserve">                                    </w:t>
      </w:r>
      <w:r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</w:r>
    </w:p>
    <w:p>
      <w:pPr>
        <w:pStyle w:val="660"/>
        <w:ind w:left="0" w:righ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</w:p>
    <w:p>
      <w:pPr>
        <w:pStyle w:val="660"/>
        <w:ind w:left="0" w:righ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</w:p>
    <w:p>
      <w:pPr>
        <w:pStyle w:val="660"/>
        <w:ind w:left="0" w:righ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</w:p>
    <w:p>
      <w:pPr>
        <w:pStyle w:val="660"/>
        <w:ind w:left="0" w:right="0" w:firstLine="0"/>
        <w:jc w:val="right"/>
        <w:spacing w:before="0" w:after="0" w:line="240" w:lineRule="auto"/>
        <w:rPr>
          <w:rFonts w:ascii="Arial" w:hAnsi="Arial" w:eastAsia="Arial" w:cs="Arial"/>
          <w:b w:val="0"/>
          <w:bCs w:val="0"/>
          <w:i w:val="0"/>
          <w:iCs w:val="0"/>
          <w:strike w:val="0"/>
          <w:color w:val="auto"/>
          <w:sz w:val="16"/>
          <w:szCs w:val="16"/>
          <w:lang w:val="ru-RU" w:bidi="hi-IN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  <w:t xml:space="preserve">Цены по состоянию на «___»________ ____ г.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auto"/>
          <w:sz w:val="16"/>
          <w:szCs w:val="16"/>
          <w:lang w:val="ru-RU" w:bidi="hi-IN"/>
        </w:rPr>
      </w:r>
    </w:p>
    <w:p>
      <w:pPr>
        <w:pStyle w:val="660"/>
        <w:ind w:left="0" w:righ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</w:p>
    <w:p>
      <w:pPr>
        <w:pStyle w:val="660"/>
        <w:ind w:left="0" w:righ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</w:p>
    <w:p>
      <w:pPr>
        <w:pStyle w:val="660"/>
        <w:ind w:left="0" w:righ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</w:p>
    <w:p>
      <w:pPr>
        <w:pStyle w:val="660"/>
        <w:ind w:left="0" w:righ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</w:p>
    <w:p>
      <w:pPr>
        <w:sectPr>
          <w:footnotePr>
            <w:numFmt w:val="upperLetter"/>
          </w:footnotePr>
          <w:endnotePr>
            <w:numFmt w:val="upperLetter"/>
          </w:endnotePr>
          <w:type w:val="continuous"/>
          <w:pgSz w:w="16838" w:h="11906" w:orient="landscape"/>
          <w:pgMar w:top="1134" w:right="850" w:bottom="1134" w:left="1701" w:header="720" w:footer="720" w:gutter="0"/>
          <w:cols w:num="1" w:sep="0" w:space="720" w:equalWidth="1"/>
          <w:docGrid w:linePitch="360"/>
        </w:sectPr>
      </w:pPr>
      <w:r/>
      <w:r/>
    </w:p>
    <w:tbl>
      <w:tblPr>
        <w:tblW w:w="0" w:type="auto"/>
        <w:tblInd w:w="-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53"/>
        <w:gridCol w:w="4980"/>
        <w:gridCol w:w="2160"/>
        <w:gridCol w:w="1590"/>
        <w:gridCol w:w="1634"/>
        <w:gridCol w:w="1592"/>
        <w:gridCol w:w="1753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3" w:type="dxa"/>
            <w:vMerge w:val="restart"/>
            <w:textDirection w:val="lrTb"/>
            <w:noWrap w:val="false"/>
          </w:tcPr>
          <w:p>
            <w:pPr>
              <w:pStyle w:val="660"/>
              <w:ind w:left="0" w:right="0" w:firstLine="0"/>
              <w:jc w:val="center"/>
              <w:spacing w:before="0"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  <w:t xml:space="preserve">№ п/п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80" w:type="dxa"/>
            <w:vMerge w:val="restart"/>
            <w:textDirection w:val="lrTb"/>
            <w:noWrap w:val="false"/>
          </w:tcPr>
          <w:p>
            <w:pPr>
              <w:pStyle w:val="660"/>
              <w:ind w:left="0" w:right="0" w:firstLine="0"/>
              <w:jc w:val="center"/>
              <w:spacing w:before="0"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  <w:t xml:space="preserve">Наименование работ и затрат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60" w:type="dxa"/>
            <w:vMerge w:val="restart"/>
            <w:textDirection w:val="lrTb"/>
            <w:noWrap w:val="false"/>
          </w:tcPr>
          <w:p>
            <w:pPr>
              <w:pStyle w:val="660"/>
              <w:ind w:left="0" w:right="0" w:firstLine="0"/>
              <w:jc w:val="center"/>
              <w:spacing w:before="0"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  <w:t xml:space="preserve">Единица измерения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24" w:type="dxa"/>
            <w:textDirection w:val="lrTb"/>
            <w:noWrap w:val="false"/>
          </w:tcPr>
          <w:p>
            <w:pPr>
              <w:pStyle w:val="660"/>
              <w:ind w:left="0" w:right="0" w:firstLine="0"/>
              <w:jc w:val="center"/>
              <w:spacing w:before="0"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  <w:t xml:space="preserve">Количество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345" w:type="dxa"/>
            <w:textDirection w:val="lrTb"/>
            <w:noWrap w:val="false"/>
          </w:tcPr>
          <w:p>
            <w:pPr>
              <w:pStyle w:val="660"/>
              <w:ind w:left="0" w:right="0" w:firstLine="0"/>
              <w:jc w:val="center"/>
              <w:spacing w:before="0"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  <w:t xml:space="preserve">Стоимость, руб.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3" w:type="dxa"/>
            <w:vMerge w:val="continue"/>
            <w:textDirection w:val="lrTb"/>
            <w:noWrap w:val="false"/>
          </w:tcPr>
          <w:p>
            <w:pPr>
              <w:pStyle w:val="660"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80" w:type="dxa"/>
            <w:vMerge w:val="continue"/>
            <w:textDirection w:val="lrTb"/>
            <w:noWrap w:val="false"/>
          </w:tcPr>
          <w:p>
            <w:pPr>
              <w:pStyle w:val="660"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60" w:type="dxa"/>
            <w:vMerge w:val="continue"/>
            <w:textDirection w:val="lrTb"/>
            <w:noWrap w:val="false"/>
          </w:tcPr>
          <w:p>
            <w:pPr>
              <w:pStyle w:val="660"/>
              <w:ind w:left="0" w:righ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90" w:type="dxa"/>
            <w:textDirection w:val="lrTb"/>
            <w:noWrap w:val="false"/>
          </w:tcPr>
          <w:p>
            <w:pPr>
              <w:pStyle w:val="660"/>
              <w:ind w:left="0" w:right="0" w:firstLine="0"/>
              <w:jc w:val="center"/>
              <w:spacing w:before="0"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  <w:t xml:space="preserve">на единицу измерения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34" w:type="dxa"/>
            <w:textDirection w:val="lrTb"/>
            <w:noWrap w:val="false"/>
          </w:tcPr>
          <w:p>
            <w:pPr>
              <w:pStyle w:val="660"/>
              <w:ind w:left="0" w:right="0" w:firstLine="0"/>
              <w:jc w:val="center"/>
              <w:spacing w:before="0"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  <w:t xml:space="preserve">по проектным данным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92" w:type="dxa"/>
            <w:textDirection w:val="lrTb"/>
            <w:noWrap w:val="false"/>
          </w:tcPr>
          <w:p>
            <w:pPr>
              <w:pStyle w:val="660"/>
              <w:ind w:left="0" w:right="0" w:firstLine="0"/>
              <w:jc w:val="center"/>
              <w:spacing w:before="0"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  <w:t xml:space="preserve">единицы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3" w:type="dxa"/>
            <w:textDirection w:val="lrTb"/>
            <w:noWrap w:val="false"/>
          </w:tcPr>
          <w:p>
            <w:pPr>
              <w:pStyle w:val="660"/>
              <w:ind w:left="0" w:right="0" w:firstLine="0"/>
              <w:jc w:val="center"/>
              <w:spacing w:before="0"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  <w:t xml:space="preserve">общая</w:t>
            </w:r>
            <w:r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color w:val="auto"/>
                <w:sz w:val="16"/>
                <w:szCs w:val="16"/>
                <w:lang w:val="ru-RU" w:bidi="hi-IN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3" w:type="dxa"/>
            <w:textDirection w:val="lrTb"/>
            <w:noWrap w:val="false"/>
          </w:tcPr>
          <w:p>
            <w:pPr>
              <w:pStyle w:val="660"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80" w:type="dxa"/>
            <w:textDirection w:val="lrTb"/>
            <w:noWrap w:val="false"/>
          </w:tcPr>
          <w:p>
            <w:pPr>
              <w:pStyle w:val="661"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60" w:type="dxa"/>
            <w:textDirection w:val="lrTb"/>
            <w:noWrap w:val="false"/>
          </w:tcPr>
          <w:p>
            <w:pPr>
              <w:pStyle w:val="661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90" w:type="dxa"/>
            <w:textDirection w:val="lrTb"/>
            <w:noWrap w:val="false"/>
          </w:tcPr>
          <w:p>
            <w:pPr>
              <w:pStyle w:val="661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34" w:type="dxa"/>
            <w:textDirection w:val="lrTb"/>
            <w:noWrap w:val="false"/>
          </w:tcPr>
          <w:p>
            <w:pPr>
              <w:pStyle w:val="661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92" w:type="dxa"/>
            <w:textDirection w:val="lrTb"/>
            <w:noWrap w:val="false"/>
          </w:tcPr>
          <w:p>
            <w:pPr>
              <w:pStyle w:val="661"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3" w:type="dxa"/>
            <w:textDirection w:val="lrTb"/>
            <w:noWrap w:val="false"/>
          </w:tcPr>
          <w:p>
            <w:pPr>
              <w:pStyle w:val="661"/>
              <w:ind w:left="0" w:right="0" w:firstLine="0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3" w:type="dxa"/>
            <w:textDirection w:val="lrTb"/>
            <w:noWrap w:val="false"/>
          </w:tcPr>
          <w:p>
            <w:pPr>
              <w:pStyle w:val="66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80" w:type="dxa"/>
            <w:textDirection w:val="lrTb"/>
            <w:noWrap w:val="false"/>
          </w:tcPr>
          <w:p>
            <w:pPr>
              <w:pStyle w:val="66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60" w:type="dxa"/>
            <w:textDirection w:val="lrTb"/>
            <w:noWrap w:val="false"/>
          </w:tcPr>
          <w:p>
            <w:pPr>
              <w:pStyle w:val="66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90" w:type="dxa"/>
            <w:textDirection w:val="lrTb"/>
            <w:noWrap w:val="false"/>
          </w:tcPr>
          <w:p>
            <w:pPr>
              <w:pStyle w:val="66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34" w:type="dxa"/>
            <w:textDirection w:val="lrTb"/>
            <w:noWrap w:val="false"/>
          </w:tcPr>
          <w:p>
            <w:pPr>
              <w:pStyle w:val="66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92" w:type="dxa"/>
            <w:textDirection w:val="lrTb"/>
            <w:noWrap w:val="false"/>
          </w:tcPr>
          <w:p>
            <w:pPr>
              <w:pStyle w:val="66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53" w:type="dxa"/>
            <w:textDirection w:val="lrTb"/>
            <w:noWrap w:val="false"/>
          </w:tcPr>
          <w:p>
            <w:pPr>
              <w:pStyle w:val="660"/>
              <w:ind w:left="0" w:righ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auto"/>
                <w:sz w:val="24"/>
                <w:szCs w:val="24"/>
                <w:lang w:val="ru-RU" w:bidi="hi-IN"/>
              </w:rPr>
            </w:r>
          </w:p>
        </w:tc>
      </w:tr>
    </w:tbl>
    <w:p>
      <w:pPr>
        <w:pStyle w:val="660"/>
        <w:ind w:left="0" w:right="0" w:firstLine="0"/>
        <w:jc w:val="both"/>
        <w:spacing w:before="0" w:after="0" w:line="240" w:lineRule="auto"/>
        <w:rPr>
          <w:rFonts w:ascii="Arial" w:hAnsi="Arial" w:eastAsia="Arial" w:cs="Arial"/>
          <w:b w:val="0"/>
          <w:bCs w:val="0"/>
          <w:i w:val="0"/>
          <w:iCs w:val="0"/>
          <w:strike w:val="0"/>
          <w:color w:val="auto"/>
          <w:sz w:val="16"/>
          <w:szCs w:val="16"/>
          <w:lang w:val="ru-RU" w:bidi="hi-IN"/>
        </w:rPr>
      </w:pP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auto"/>
          <w:sz w:val="16"/>
          <w:szCs w:val="16"/>
          <w:lang w:val="ru-RU" w:bidi="hi-IN"/>
        </w:rPr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auto"/>
          <w:sz w:val="16"/>
          <w:szCs w:val="16"/>
          <w:lang w:val="ru-RU" w:bidi="hi-IN"/>
        </w:rPr>
      </w:r>
    </w:p>
    <w:p>
      <w:pPr>
        <w:pStyle w:val="661"/>
        <w:ind w:left="0" w:right="0" w:firstLine="0"/>
        <w:jc w:val="both"/>
        <w:spacing w:before="0" w:after="0" w:line="240" w:lineRule="auto"/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</w:pPr>
      <w:r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  <w:t xml:space="preserve">                                  </w:t>
      </w:r>
      <w:r>
        <w:rPr>
          <w:rFonts w:ascii="Courier New" w:hAnsi="Courier New" w:eastAsia="Courier New" w:cs="Courier New"/>
          <w:b w:val="0"/>
          <w:bCs w:val="0"/>
          <w:i w:val="0"/>
          <w:iCs w:val="0"/>
          <w:strike w:val="0"/>
          <w:color w:val="auto"/>
          <w:sz w:val="20"/>
          <w:szCs w:val="20"/>
          <w:lang w:val="ru-RU" w:bidi="hi-IN"/>
        </w:rPr>
      </w:r>
    </w:p>
    <w:p>
      <w:pPr>
        <w:pStyle w:val="660"/>
        <w:ind w:left="0" w:righ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</w:p>
    <w:p>
      <w:pPr>
        <w:pStyle w:val="660"/>
        <w:ind w:left="0" w:right="0" w:firstLine="540"/>
        <w:jc w:val="both"/>
        <w:spacing w:before="0" w:after="0" w:line="240" w:lineRule="auto"/>
        <w:rPr>
          <w:rFonts w:ascii="Arial" w:hAnsi="Arial" w:eastAsia="Arial" w:cs="Arial"/>
          <w:b w:val="0"/>
          <w:bCs w:val="0"/>
          <w:i w:val="0"/>
          <w:iCs w:val="0"/>
          <w:strike w:val="0"/>
          <w:color w:val="auto"/>
          <w:sz w:val="16"/>
          <w:szCs w:val="16"/>
          <w:lang w:val="ru-RU" w:bidi="hi-IN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  <w:t xml:space="preserve">Составил: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auto"/>
          <w:sz w:val="16"/>
          <w:szCs w:val="16"/>
          <w:lang w:val="ru-RU" w:bidi="hi-IN"/>
        </w:rPr>
      </w:r>
    </w:p>
    <w:p>
      <w:pPr>
        <w:pStyle w:val="660"/>
        <w:ind w:left="0" w:right="0" w:firstLine="540"/>
        <w:jc w:val="both"/>
        <w:spacing w:before="160" w:after="0" w:line="240" w:lineRule="auto"/>
        <w:rPr>
          <w:rFonts w:ascii="Arial" w:hAnsi="Arial" w:eastAsia="Arial" w:cs="Arial"/>
          <w:b w:val="0"/>
          <w:bCs w:val="0"/>
          <w:i w:val="0"/>
          <w:iCs w:val="0"/>
          <w:strike w:val="0"/>
          <w:color w:val="auto"/>
          <w:sz w:val="16"/>
          <w:szCs w:val="16"/>
          <w:lang w:val="ru-RU" w:bidi="hi-IN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  <w:t xml:space="preserve">«___»________ ____ г.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auto"/>
          <w:sz w:val="16"/>
          <w:szCs w:val="16"/>
          <w:lang w:val="ru-RU" w:bidi="hi-IN"/>
        </w:rPr>
      </w:r>
    </w:p>
    <w:p>
      <w:pPr>
        <w:pStyle w:val="660"/>
        <w:ind w:left="0" w:righ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</w:r>
    </w:p>
    <w:p>
      <w:pPr>
        <w:pStyle w:val="660"/>
        <w:ind w:left="0" w:right="0" w:firstLine="540"/>
        <w:jc w:val="both"/>
        <w:spacing w:before="0" w:after="0" w:line="240" w:lineRule="auto"/>
        <w:rPr>
          <w:rFonts w:ascii="Arial" w:hAnsi="Arial" w:eastAsia="Arial" w:cs="Arial"/>
          <w:b w:val="0"/>
          <w:bCs w:val="0"/>
          <w:i w:val="0"/>
          <w:iCs w:val="0"/>
          <w:strike w:val="0"/>
          <w:color w:val="auto"/>
          <w:sz w:val="16"/>
          <w:szCs w:val="16"/>
          <w:lang w:val="ru-RU" w:bidi="hi-IN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  <w:t xml:space="preserve">________________/______________ (подпись/Ф.И.О. 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pacing w:val="2"/>
          <w:sz w:val="28"/>
          <w:szCs w:val="28"/>
          <w:lang w:val="ru-RU" w:bidi="ru-RU"/>
        </w:rPr>
        <w:t xml:space="preserve">редседателя ТОС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28"/>
          <w:szCs w:val="28"/>
          <w:lang w:val="ru-RU" w:bidi="hi-IN"/>
        </w:rPr>
        <w:t xml:space="preserve">)».</w:t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auto"/>
          <w:sz w:val="16"/>
          <w:szCs w:val="16"/>
          <w:lang w:val="ru-RU" w:bidi="hi-IN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16"/>
          <w:szCs w:val="16"/>
          <w:lang w:val="ru-RU" w:bidi="hi-IN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auto"/>
          <w:sz w:val="16"/>
          <w:szCs w:val="16"/>
          <w:lang w:val="ru-RU" w:bidi="hi-IN"/>
        </w:rPr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auto"/>
          <w:sz w:val="16"/>
          <w:szCs w:val="16"/>
          <w:lang w:val="ru-RU" w:bidi="hi-IN"/>
        </w:rPr>
      </w:r>
    </w:p>
    <w:p>
      <w:pPr>
        <w:pStyle w:val="660"/>
        <w:ind w:left="0" w:right="0" w:firstLine="0"/>
        <w:jc w:val="both"/>
        <w:spacing w:before="0" w:after="0" w:line="240" w:lineRule="auto"/>
        <w:rPr>
          <w:rFonts w:ascii="Arial" w:hAnsi="Arial" w:eastAsia="Arial" w:cs="Arial"/>
          <w:b w:val="0"/>
          <w:bCs w:val="0"/>
          <w:i w:val="0"/>
          <w:iCs w:val="0"/>
          <w:strike w:val="0"/>
          <w:color w:val="auto"/>
          <w:sz w:val="16"/>
          <w:szCs w:val="16"/>
          <w:lang w:val="ru-RU" w:bidi="hi-IN"/>
        </w:rPr>
      </w:pP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auto"/>
          <w:sz w:val="16"/>
          <w:szCs w:val="16"/>
          <w:lang w:val="ru-RU" w:bidi="hi-IN"/>
        </w:rPr>
      </w:r>
      <w:r>
        <w:rPr>
          <w:rFonts w:ascii="Arial" w:hAnsi="Arial" w:eastAsia="Arial" w:cs="Arial"/>
          <w:b w:val="0"/>
          <w:bCs w:val="0"/>
          <w:i w:val="0"/>
          <w:iCs w:val="0"/>
          <w:strike w:val="0"/>
          <w:color w:val="auto"/>
          <w:sz w:val="16"/>
          <w:szCs w:val="16"/>
          <w:lang w:val="ru-RU" w:bidi="hi-IN"/>
        </w:rPr>
      </w:r>
    </w:p>
    <w:sectPr>
      <w:footnotePr>
        <w:numFmt w:val="upperLetter"/>
      </w:footnotePr>
      <w:endnotePr>
        <w:numFmt w:val="upperLetter"/>
      </w:endnotePr>
      <w:type w:val="continuous"/>
      <w:pgSz w:w="16838" w:h="11906" w:orient="landscape"/>
      <w:pgMar w:top="1134" w:right="850" w:bottom="1134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jc w:val="left"/>
        <w:rPr>
          <w:rFonts w:ascii="PT Astra Serif" w:hAnsi="PT Astra Serif" w:eastAsia="PT Astra Serif" w:cs="PT Astra Serif"/>
        </w:rPr>
      </w:pPr>
      <w:r>
        <w:rPr>
          <w:rFonts w:ascii="PT Astra Serif" w:hAnsi="PT Astra Serif" w:eastAsia="PT Astra Serif" w:cs="PT Astra Serif"/>
        </w:rPr>
        <w:separator/>
      </w:r>
      <w:r>
        <w:rPr>
          <w:rFonts w:ascii="PT Astra Serif" w:hAnsi="PT Astra Serif" w:eastAsia="PT Astra Serif" w:cs="PT Astra Serif"/>
        </w:rPr>
      </w:r>
    </w:p>
  </w:endnote>
  <w:endnote w:type="continuationSeparator" w:id="0">
    <w:p>
      <w:pPr>
        <w:jc w:val="left"/>
        <w:rPr>
          <w:rFonts w:ascii="PT Astra Serif" w:hAnsi="PT Astra Serif" w:eastAsia="PT Astra Serif" w:cs="PT Astra Serif"/>
        </w:rPr>
      </w:pPr>
      <w:r>
        <w:rPr>
          <w:rFonts w:ascii="PT Astra Serif" w:hAnsi="PT Astra Serif" w:eastAsia="PT Astra Serif" w:cs="PT Astra Serif"/>
        </w:rPr>
        <w:separator/>
      </w:r>
      <w:r>
        <w:rPr>
          <w:rFonts w:ascii="PT Astra Serif" w:hAnsi="PT Astra Serif" w:eastAsia="PT Astra Serif" w:cs="PT Astra Serif"/>
        </w:rPr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ourier New">
    <w:panose1 w:val="02070409020205020404"/>
  </w:font>
  <w:font w:name="Arial">
    <w:panose1 w:val="020B0604020202020204"/>
  </w:font>
  <w:font w:name="PT Astra Serif">
    <w:panose1 w:val="020A0603040505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jc w:val="left"/>
        <w:spacing w:before="0" w:after="0" w:line="240" w:lineRule="auto"/>
        <w:rPr>
          <w:rFonts w:ascii="PT Astra Serif" w:hAnsi="PT Astra Serif" w:eastAsia="PT Astra Serif" w:cs="PT Astra Serif"/>
          <w:sz w:val="24"/>
        </w:rPr>
      </w:pPr>
      <w:r>
        <w:rPr>
          <w:rFonts w:ascii="PT Astra Serif" w:hAnsi="PT Astra Serif" w:eastAsia="PT Astra Serif" w:cs="PT Astra Serif"/>
          <w:sz w:val="24"/>
        </w:rPr>
        <w:separator/>
      </w:r>
      <w:r>
        <w:rPr>
          <w:rFonts w:ascii="PT Astra Serif" w:hAnsi="PT Astra Serif" w:eastAsia="PT Astra Serif" w:cs="PT Astra Serif"/>
          <w:sz w:val="24"/>
        </w:rPr>
      </w:r>
    </w:p>
  </w:footnote>
  <w:footnote w:type="continuationSeparator" w:id="0">
    <w:p>
      <w:pPr>
        <w:jc w:val="left"/>
        <w:rPr>
          <w:rFonts w:ascii="PT Astra Serif" w:hAnsi="PT Astra Serif" w:eastAsia="PT Astra Serif" w:cs="PT Astra Serif"/>
        </w:rPr>
      </w:pPr>
      <w:r>
        <w:rPr>
          <w:rFonts w:ascii="PT Astra Serif" w:hAnsi="PT Astra Serif" w:eastAsia="PT Astra Serif" w:cs="PT Astra Serif"/>
        </w:rPr>
        <w:continuationSeparator/>
      </w:r>
      <w:r>
        <w:rPr>
          <w:rFonts w:ascii="PT Astra Serif" w:hAnsi="PT Astra Serif" w:eastAsia="PT Astra Serif" w:cs="PT Astra Serif"/>
        </w:rPr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eachSect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PT Astra Serif" w:hAnsi="PT Astra Serif" w:eastAsia="PT Astra Serif" w:cs="PT Astra Serif"/>
        <w:sz w:val="24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5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pPr>
      <w:jc w:val="left"/>
      <w:spacing w:before="0" w:after="0" w:line="240" w:lineRule="auto"/>
    </w:pPr>
    <w:rPr>
      <w:rFonts w:ascii="PT Astra Serif" w:hAnsi="PT Astra Serif" w:eastAsia="PT Astra Serif" w:cs="PT Astra Serif"/>
      <w:color w:val="auto"/>
      <w:sz w:val="24"/>
      <w:szCs w:val="24"/>
      <w:lang w:val="ru-RU" w:bidi="hi-IN"/>
    </w:rPr>
  </w:style>
  <w:style w:type="character" w:styleId="654">
    <w:name w:val="Интернет-ссылка"/>
    <w:rPr>
      <w:rFonts w:ascii="PT Astra Serif" w:hAnsi="PT Astra Serif" w:eastAsia="PT Astra Serif" w:cs="PT Astra Serif"/>
      <w:color w:val="000080"/>
      <w:sz w:val="24"/>
      <w:szCs w:val="24"/>
      <w:u w:val="single"/>
    </w:rPr>
  </w:style>
  <w:style w:type="paragraph" w:styleId="655">
    <w:name w:val="Заголовок"/>
    <w:basedOn w:val="653"/>
    <w:pPr>
      <w:jc w:val="left"/>
      <w:keepNext/>
      <w:spacing w:before="240" w:after="120" w:line="240" w:lineRule="auto"/>
    </w:pPr>
    <w:rPr>
      <w:rFonts w:ascii="PT Astra Serif" w:hAnsi="PT Astra Serif" w:eastAsia="PT Astra Serif" w:cs="PT Astra Serif"/>
      <w:color w:val="auto"/>
      <w:sz w:val="28"/>
      <w:szCs w:val="28"/>
      <w:lang w:val="ru-RU" w:bidi="hi-IN"/>
    </w:rPr>
  </w:style>
  <w:style w:type="paragraph" w:styleId="656">
    <w:name w:val="Основной текст"/>
    <w:basedOn w:val="653"/>
    <w:pPr>
      <w:jc w:val="left"/>
      <w:spacing w:before="0" w:after="140" w:line="276" w:lineRule="auto"/>
    </w:pPr>
    <w:rPr>
      <w:rFonts w:ascii="PT Astra Serif" w:hAnsi="PT Astra Serif" w:eastAsia="PT Astra Serif" w:cs="PT Astra Serif"/>
      <w:color w:val="auto"/>
      <w:sz w:val="24"/>
      <w:szCs w:val="24"/>
      <w:lang w:val="ru-RU" w:bidi="hi-IN"/>
    </w:rPr>
  </w:style>
  <w:style w:type="paragraph" w:styleId="657">
    <w:name w:val="Список"/>
    <w:basedOn w:val="656"/>
    <w:pPr>
      <w:jc w:val="left"/>
      <w:spacing w:before="0" w:after="140" w:line="276" w:lineRule="auto"/>
    </w:pPr>
    <w:rPr>
      <w:rFonts w:ascii="PT Astra Serif" w:hAnsi="PT Astra Serif" w:eastAsia="PT Astra Serif" w:cs="PT Astra Serif"/>
      <w:color w:val="auto"/>
      <w:sz w:val="24"/>
      <w:szCs w:val="24"/>
      <w:lang w:val="ru-RU" w:bidi="hi-IN"/>
    </w:rPr>
  </w:style>
  <w:style w:type="paragraph" w:styleId="658">
    <w:name w:val="Название"/>
    <w:basedOn w:val="653"/>
    <w:pPr>
      <w:jc w:val="left"/>
      <w:spacing w:before="120" w:after="120" w:line="240" w:lineRule="auto"/>
    </w:pPr>
    <w:rPr>
      <w:rFonts w:ascii="PT Astra Serif" w:hAnsi="PT Astra Serif" w:eastAsia="PT Astra Serif" w:cs="PT Astra Serif"/>
      <w:i/>
      <w:iCs/>
      <w:color w:val="auto"/>
      <w:sz w:val="24"/>
      <w:szCs w:val="24"/>
      <w:lang w:val="ru-RU" w:bidi="hi-IN"/>
    </w:rPr>
  </w:style>
  <w:style w:type="paragraph" w:styleId="659">
    <w:name w:val="Указатель"/>
    <w:basedOn w:val="653"/>
    <w:pPr>
      <w:jc w:val="left"/>
      <w:spacing w:before="0" w:after="0" w:line="240" w:lineRule="auto"/>
    </w:pPr>
    <w:rPr>
      <w:rFonts w:ascii="PT Astra Serif" w:hAnsi="PT Astra Serif" w:eastAsia="PT Astra Serif" w:cs="PT Astra Serif"/>
      <w:color w:val="auto"/>
      <w:sz w:val="24"/>
      <w:szCs w:val="24"/>
      <w:lang w:val="ru-RU" w:bidi="hi-IN"/>
    </w:rPr>
  </w:style>
  <w:style w:type="paragraph" w:styleId="660">
    <w:name w:val="ConsPlusNormal"/>
    <w:pPr>
      <w:jc w:val="left"/>
      <w:spacing w:before="0" w:after="0" w:line="240" w:lineRule="auto"/>
    </w:pPr>
    <w:rPr>
      <w:rFonts w:ascii="Arial" w:hAnsi="Arial" w:eastAsia="Arial" w:cs="Arial"/>
      <w:b w:val="0"/>
      <w:bCs w:val="0"/>
      <w:i w:val="0"/>
      <w:iCs w:val="0"/>
      <w:strike w:val="0"/>
      <w:color w:val="auto"/>
      <w:sz w:val="16"/>
      <w:szCs w:val="16"/>
      <w:lang w:val="ru-RU" w:bidi="hi-IN"/>
    </w:rPr>
  </w:style>
  <w:style w:type="paragraph" w:styleId="661">
    <w:name w:val="ConsPlusNonformat"/>
    <w:pPr>
      <w:jc w:val="left"/>
      <w:spacing w:before="0" w:after="0" w:line="240" w:lineRule="auto"/>
    </w:pPr>
    <w:rPr>
      <w:rFonts w:ascii="Courier New" w:hAnsi="Courier New" w:eastAsia="Courier New" w:cs="Courier New"/>
      <w:b w:val="0"/>
      <w:bCs w:val="0"/>
      <w:i w:val="0"/>
      <w:iCs w:val="0"/>
      <w:strike w:val="0"/>
      <w:color w:val="auto"/>
      <w:sz w:val="20"/>
      <w:szCs w:val="20"/>
      <w:lang w:val="ru-RU" w:bidi="hi-IN"/>
    </w:rPr>
  </w:style>
  <w:style w:type="paragraph" w:styleId="662">
    <w:name w:val="ConsPlusTitle"/>
    <w:pPr>
      <w:jc w:val="left"/>
      <w:spacing w:before="0" w:after="0" w:line="240" w:lineRule="auto"/>
    </w:pPr>
    <w:rPr>
      <w:rFonts w:ascii="Arial" w:hAnsi="Arial" w:eastAsia="Arial" w:cs="Arial"/>
      <w:b/>
      <w:bCs/>
      <w:i w:val="0"/>
      <w:iCs w:val="0"/>
      <w:strike w:val="0"/>
      <w:color w:val="auto"/>
      <w:sz w:val="16"/>
      <w:szCs w:val="16"/>
      <w:lang w:val="ru-RU" w:bidi="hi-IN"/>
    </w:rPr>
  </w:style>
  <w:style w:type="paragraph" w:styleId="663">
    <w:name w:val="ConsPlusCell"/>
    <w:pPr>
      <w:jc w:val="left"/>
      <w:spacing w:before="0" w:after="0" w:line="240" w:lineRule="auto"/>
    </w:pPr>
    <w:rPr>
      <w:rFonts w:ascii="Courier New" w:hAnsi="Courier New" w:eastAsia="Courier New" w:cs="Courier New"/>
      <w:b w:val="0"/>
      <w:bCs w:val="0"/>
      <w:i w:val="0"/>
      <w:iCs w:val="0"/>
      <w:strike w:val="0"/>
      <w:color w:val="auto"/>
      <w:sz w:val="20"/>
      <w:szCs w:val="20"/>
      <w:lang w:val="ru-RU" w:bidi="hi-IN"/>
    </w:rPr>
  </w:style>
  <w:style w:type="paragraph" w:styleId="664">
    <w:name w:val="ConsPlusDocList"/>
    <w:pPr>
      <w:jc w:val="left"/>
      <w:spacing w:before="0" w:after="0" w:line="240" w:lineRule="auto"/>
    </w:pPr>
    <w:rPr>
      <w:rFonts w:ascii="Courier New" w:hAnsi="Courier New" w:eastAsia="Courier New" w:cs="Courier New"/>
      <w:b w:val="0"/>
      <w:bCs w:val="0"/>
      <w:i w:val="0"/>
      <w:iCs w:val="0"/>
      <w:strike w:val="0"/>
      <w:color w:val="auto"/>
      <w:sz w:val="16"/>
      <w:szCs w:val="16"/>
      <w:lang w:val="ru-RU" w:bidi="hi-IN"/>
    </w:rPr>
  </w:style>
  <w:style w:type="paragraph" w:styleId="665">
    <w:name w:val="ConsPlusTitlePage"/>
    <w:pPr>
      <w:jc w:val="left"/>
      <w:spacing w:before="0" w:after="0" w:line="240" w:lineRule="auto"/>
    </w:pPr>
    <w:rPr>
      <w:rFonts w:ascii="Tahoma" w:hAnsi="Tahoma" w:eastAsia="Tahoma" w:cs="Tahoma"/>
      <w:b w:val="0"/>
      <w:bCs w:val="0"/>
      <w:i w:val="0"/>
      <w:iCs w:val="0"/>
      <w:strike w:val="0"/>
      <w:color w:val="auto"/>
      <w:sz w:val="16"/>
      <w:szCs w:val="16"/>
      <w:lang w:val="ru-RU" w:bidi="hi-IN"/>
    </w:rPr>
  </w:style>
  <w:style w:type="paragraph" w:styleId="666">
    <w:name w:val="ConsPlusJurTerm"/>
    <w:pPr>
      <w:jc w:val="left"/>
      <w:spacing w:before="0" w:after="0" w:line="240" w:lineRule="auto"/>
    </w:pPr>
    <w:rPr>
      <w:rFonts w:ascii="Arial" w:hAnsi="Arial" w:eastAsia="Arial" w:cs="Arial"/>
      <w:b w:val="0"/>
      <w:bCs w:val="0"/>
      <w:i w:val="0"/>
      <w:iCs w:val="0"/>
      <w:strike w:val="0"/>
      <w:color w:val="auto"/>
      <w:sz w:val="26"/>
      <w:szCs w:val="26"/>
      <w:lang w:val="ru-RU" w:bidi="hi-IN"/>
    </w:rPr>
  </w:style>
  <w:style w:type="paragraph" w:styleId="667">
    <w:name w:val="ConsPlusTextList"/>
    <w:pPr>
      <w:jc w:val="left"/>
      <w:spacing w:before="0" w:after="0" w:line="240" w:lineRule="auto"/>
    </w:pPr>
    <w:rPr>
      <w:rFonts w:ascii="Arial" w:hAnsi="Arial" w:eastAsia="Arial" w:cs="Arial"/>
      <w:b w:val="0"/>
      <w:bCs w:val="0"/>
      <w:i w:val="0"/>
      <w:iCs w:val="0"/>
      <w:strike w:val="0"/>
      <w:color w:val="auto"/>
      <w:sz w:val="20"/>
      <w:szCs w:val="20"/>
      <w:lang w:val="ru-RU" w:bidi="hi-IN"/>
    </w:rPr>
  </w:style>
  <w:style w:type="paragraph" w:styleId="668">
    <w:name w:val="Содержимое таблицы"/>
    <w:basedOn w:val="653"/>
    <w:pPr>
      <w:jc w:val="left"/>
      <w:spacing w:before="0" w:after="0" w:line="240" w:lineRule="auto"/>
    </w:pPr>
    <w:rPr>
      <w:rFonts w:ascii="PT Astra Serif" w:hAnsi="PT Astra Serif" w:eastAsia="PT Astra Serif" w:cs="PT Astra Serif"/>
      <w:color w:val="auto"/>
      <w:sz w:val="24"/>
      <w:szCs w:val="24"/>
      <w:lang w:val="ru-RU" w:bidi="hi-IN"/>
    </w:rPr>
  </w:style>
  <w:style w:type="paragraph" w:styleId="669">
    <w:name w:val="Заголовок таблицы"/>
    <w:basedOn w:val="668"/>
    <w:pPr>
      <w:jc w:val="center"/>
      <w:spacing w:before="0" w:after="0" w:line="240" w:lineRule="auto"/>
    </w:pPr>
    <w:rPr>
      <w:rFonts w:ascii="PT Astra Serif" w:hAnsi="PT Astra Serif" w:eastAsia="PT Astra Serif" w:cs="PT Astra Serif"/>
      <w:b/>
      <w:bCs/>
      <w:color w:val="auto"/>
      <w:sz w:val="24"/>
      <w:szCs w:val="24"/>
      <w:lang w:val="ru-RU" w:bidi="hi-IN"/>
    </w:rPr>
  </w:style>
  <w:style w:type="paragraph" w:styleId="670">
    <w:name w:val="Содержимое врезки"/>
    <w:basedOn w:val="653"/>
    <w:pPr>
      <w:jc w:val="left"/>
      <w:spacing w:before="0" w:after="0" w:line="240" w:lineRule="auto"/>
    </w:pPr>
    <w:rPr>
      <w:rFonts w:ascii="PT Astra Serif" w:hAnsi="PT Astra Serif" w:eastAsia="PT Astra Serif" w:cs="PT Astra Serif"/>
      <w:color w:val="auto"/>
      <w:sz w:val="24"/>
      <w:szCs w:val="24"/>
      <w:lang w:val="ru-RU" w:bidi="hi-IN"/>
    </w:rPr>
  </w:style>
  <w:style w:type="character" w:styleId="1097" w:default="1">
    <w:name w:val="Default Paragraph Font"/>
    <w:uiPriority w:val="1"/>
    <w:semiHidden/>
    <w:unhideWhenUsed/>
  </w:style>
  <w:style w:type="numbering" w:styleId="1098" w:default="1">
    <w:name w:val="No List"/>
    <w:uiPriority w:val="99"/>
    <w:semiHidden/>
    <w:unhideWhenUsed/>
  </w:style>
  <w:style w:type="table" w:styleId="109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ФUо р м}аp: ЛLо к{аpл|ь н~ы йz с м}еuт н~ы йz р аpс ч еuт  (о бqщ аpя  ф о р м}аp)(ПPо дtгsо т о вrл|еuн~ дtл|я  с иyс т еuм}ы  КKо н~с у л|ь т аpн~т ПPл|ю с , 2023)</dc:title>
  <dc:creator/>
  <cp:revision>1</cp:revision>
  <dcterms:modified xsi:type="dcterms:W3CDTF">2025-02-03T02:40:05Z</dcterms:modified>
</cp:coreProperties>
</file>